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966C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6966CE">
              <w:rPr>
                <w:sz w:val="24"/>
                <w:szCs w:val="24"/>
              </w:rPr>
              <w:t>Office 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044197">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044197"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044197">
        <w:rPr>
          <w:rStyle w:val="DeltaViewMoveDestination"/>
          <w:rFonts w:cs="Tahoma"/>
          <w:b/>
          <w:color w:val="000000"/>
          <w:u w:val="none"/>
          <w:lang w:val="pt-BR"/>
        </w:rPr>
        <w:lastRenderedPageBreak/>
        <w:t>Como posso obter uma cópia de backup?</w:t>
      </w:r>
      <w:r w:rsidR="00524690" w:rsidRPr="00044197">
        <w:rPr>
          <w:rFonts w:cs="Tahoma"/>
          <w:color w:val="000000"/>
          <w:lang w:val="it-IT"/>
        </w:rPr>
        <w:t xml:space="preserve"> </w:t>
      </w:r>
      <w:r w:rsidRPr="00044197">
        <w:rPr>
          <w:rStyle w:val="DeltaViewMoveDestination"/>
          <w:rFonts w:cs="Tahoma"/>
          <w:color w:val="000000"/>
          <w:u w:val="none"/>
          <w:lang w:val="pt-BR"/>
        </w:rPr>
        <w:t xml:space="preserve">Você pode solicitar ou baixar uma cópia de backup do software no site </w:t>
      </w:r>
      <w:r w:rsidRPr="00044197">
        <w:rPr>
          <w:rStyle w:val="DeltaViewMoveDestination"/>
          <w:rFonts w:cs="Tahoma"/>
          <w:color w:val="000000"/>
          <w:u w:val="single"/>
          <w:lang w:val="pt-BR"/>
        </w:rPr>
        <w:t>microsoft.com/office/backup</w:t>
      </w:r>
      <w:r w:rsidRPr="00044197">
        <w:rPr>
          <w:rStyle w:val="DeltaViewMoveDestination"/>
          <w:rFonts w:cs="Tahoma"/>
          <w:color w:val="000000"/>
          <w:u w:val="none"/>
          <w:lang w:val="pt-BR"/>
        </w:rPr>
        <w:t>.</w:t>
      </w:r>
      <w:r w:rsidR="00524690" w:rsidRPr="00044197">
        <w:rPr>
          <w:rFonts w:cs="Tahoma"/>
          <w:color w:val="000000"/>
          <w:lang w:val="it-IT"/>
        </w:rPr>
        <w:t xml:space="preserve"> </w:t>
      </w:r>
      <w:r w:rsidR="00524690" w:rsidRPr="00044197">
        <w:rPr>
          <w:rStyle w:val="DeltaViewMoveDestination"/>
          <w:rFonts w:cs="Tahoma"/>
          <w:color w:val="000000"/>
          <w:u w:val="none"/>
          <w:lang w:val="pt-BR"/>
        </w:rPr>
        <w:t>Mas não poderá distribuir a cópia de backup do software.</w:t>
      </w:r>
      <w:r w:rsidR="007721AE" w:rsidRPr="00044197">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044197">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044197">
        <w:rPr>
          <w:rFonts w:cs="Tahoma"/>
          <w:color w:val="000000"/>
          <w:lang w:val="pt-BR"/>
        </w:rPr>
        <w:t>M</w:t>
      </w:r>
      <w:r w:rsidR="00293664" w:rsidRPr="00044197">
        <w:rPr>
          <w:rStyle w:val="DeltaViewDeletion"/>
          <w:rFonts w:cs="Tahoma"/>
          <w:strike w:val="0"/>
          <w:color w:val="000000"/>
          <w:lang w:val="pt-BR"/>
        </w:rPr>
        <w:t>icrosoft usa as informações coletadas por meio dos recursos de</w:t>
      </w:r>
      <w:r w:rsidR="001813BC" w:rsidRPr="00044197">
        <w:rPr>
          <w:rStyle w:val="DeltaViewDeletion"/>
          <w:rFonts w:cs="Tahoma"/>
          <w:strike w:val="0"/>
          <w:color w:val="000000"/>
          <w:lang w:val="pt-BR"/>
        </w:rPr>
        <w:t> </w:t>
      </w:r>
      <w:r w:rsidR="00293664" w:rsidRPr="00044197">
        <w:rPr>
          <w:rStyle w:val="DeltaViewDeletion"/>
          <w:rFonts w:cs="Tahoma"/>
          <w:strike w:val="0"/>
          <w:color w:val="000000"/>
          <w:lang w:val="pt-BR"/>
        </w:rPr>
        <w:t>software para atualizar ou corrigir o software e, de outra forma, aprimorar nossos produtos e serviços.</w:t>
      </w:r>
      <w:r w:rsidRPr="00044197">
        <w:rPr>
          <w:rFonts w:cs="Tahoma"/>
          <w:color w:val="000000"/>
          <w:lang w:val="it-IT"/>
        </w:rPr>
        <w:t xml:space="preserve"> </w:t>
      </w:r>
      <w:r w:rsidRPr="00044197">
        <w:rPr>
          <w:rStyle w:val="DeltaViewDeletion"/>
          <w:rFonts w:cs="Tahoma"/>
          <w:strike w:val="0"/>
          <w:color w:val="000000"/>
          <w:lang w:val="pt-BR"/>
        </w:rPr>
        <w:t>Em determinadas circunstâncias, nós também as compartilha com outros.</w:t>
      </w:r>
      <w:r w:rsidR="007721AE" w:rsidRPr="00044197">
        <w:rPr>
          <w:rFonts w:cs="Tahoma"/>
          <w:color w:val="000000"/>
          <w:lang w:val="it-IT"/>
        </w:rPr>
        <w:t xml:space="preserve"> </w:t>
      </w:r>
      <w:r w:rsidRPr="00044197">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044197">
        <w:rPr>
          <w:rFonts w:cs="Tahoma"/>
          <w:color w:val="000000"/>
          <w:lang w:val="pt-BR"/>
        </w:rPr>
        <w:t xml:space="preserve">para </w:t>
      </w:r>
      <w:r w:rsidR="00293664" w:rsidRPr="00044197">
        <w:rPr>
          <w:rStyle w:val="DeltaViewInsertion"/>
          <w:rFonts w:cs="Tahoma"/>
          <w:color w:val="000000"/>
          <w:u w:val="none"/>
          <w:lang w:val="pt-BR"/>
        </w:rPr>
        <w:t>o</w:t>
      </w:r>
      <w:r w:rsidR="00293664" w:rsidRPr="00044197">
        <w:rPr>
          <w:rFonts w:cs="Tahoma"/>
          <w:color w:val="000000"/>
          <w:lang w:val="pt-BR"/>
        </w:rPr>
        <w:t xml:space="preserve"> </w:t>
      </w:r>
      <w:r w:rsidR="00293664" w:rsidRPr="001D41F1">
        <w:rPr>
          <w:rFonts w:cs="Tahoma"/>
          <w:lang w:val="pt-BR"/>
        </w:rPr>
        <w:t>da Microsoft, a menos que outros termos os acompanhe.</w:t>
      </w:r>
    </w:p>
    <w:p w:rsidR="007111BF" w:rsidRPr="00044197"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044197">
        <w:rPr>
          <w:rFonts w:cs="Tahoma"/>
          <w:color w:val="000000"/>
          <w:lang w:val="pt-BR"/>
        </w:rPr>
        <w:t>Sim.</w:t>
      </w:r>
      <w:r w:rsidR="007721AE" w:rsidRPr="00044197">
        <w:rPr>
          <w:rFonts w:cs="Tahoma"/>
          <w:color w:val="000000"/>
          <w:lang w:val="it-IT"/>
        </w:rPr>
        <w:t xml:space="preserve"> </w:t>
      </w:r>
      <w:r w:rsidRPr="00044197">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044197">
        <w:rPr>
          <w:rFonts w:cs="Tahoma"/>
          <w:color w:val="000000"/>
          <w:lang w:val="it-IT"/>
        </w:rPr>
        <w:t xml:space="preserve"> </w:t>
      </w:r>
      <w:bookmarkStart w:id="18" w:name="_DV_C240"/>
      <w:r w:rsidR="00293664" w:rsidRPr="00044197">
        <w:rPr>
          <w:rFonts w:cs="Tahoma"/>
          <w:color w:val="000000"/>
          <w:lang w:val="pt-BR"/>
        </w:rPr>
        <w:t xml:space="preserve">Em particular, esta licença não lhe concede nenhum direito e </w:t>
      </w:r>
      <w:r w:rsidR="00293664" w:rsidRPr="00044197">
        <w:rPr>
          <w:rStyle w:val="DeltaViewDeletion"/>
          <w:rFonts w:cs="Tahoma"/>
          <w:strike w:val="0"/>
          <w:color w:val="000000"/>
          <w:lang w:val="pt-BR"/>
        </w:rPr>
        <w:t>não é permitido:</w:t>
      </w:r>
      <w:r w:rsidR="007111BF" w:rsidRPr="00044197">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044197">
        <w:rPr>
          <w:rStyle w:val="DeltaViewDeletion"/>
          <w:rFonts w:cs="Tahoma"/>
          <w:strike w:val="0"/>
          <w:color w:val="000000"/>
          <w:lang w:val="pt-BR"/>
        </w:rPr>
        <w:t>usar nem virtualizar os recursos do software separadamente, publicar, copiar (desde que não seja a cópia de backup permitida), a</w:t>
      </w:r>
      <w:r w:rsidR="00293664" w:rsidRPr="00044197">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044197">
        <w:rPr>
          <w:rStyle w:val="DeltaViewDeletion"/>
          <w:rFonts w:cs="Tahoma"/>
          <w:strike w:val="0"/>
          <w:color w:val="000000"/>
          <w:lang w:val="pt-BR"/>
        </w:rPr>
        <w:t>fazer engenharia reversa, descompilar ou desmontar o software, exceto se as leis no</w:t>
      </w:r>
      <w:r w:rsidR="001813BC" w:rsidRPr="00044197">
        <w:rPr>
          <w:rStyle w:val="DeltaViewDeletion"/>
          <w:rFonts w:cs="Tahoma"/>
          <w:strike w:val="0"/>
          <w:color w:val="000000"/>
          <w:lang w:val="pt-BR"/>
        </w:rPr>
        <w:t> </w:t>
      </w:r>
      <w:r w:rsidR="00293664" w:rsidRPr="00044197">
        <w:rPr>
          <w:rStyle w:val="DeltaViewDeletion"/>
          <w:rFonts w:cs="Tahoma"/>
          <w:strike w:val="0"/>
          <w:color w:val="000000"/>
          <w:lang w:val="pt-BR"/>
        </w:rPr>
        <w:t>país em que você reside permitir isso, mesmo quando nosso contrato não permite.</w:t>
      </w:r>
      <w:r w:rsidRPr="00044197">
        <w:rPr>
          <w:rFonts w:cs="Tahoma"/>
          <w:color w:val="000000"/>
          <w:lang w:val="it-IT"/>
        </w:rPr>
        <w:t xml:space="preserve"> </w:t>
      </w:r>
      <w:r w:rsidRPr="00044197">
        <w:rPr>
          <w:rStyle w:val="DeltaViewDeletion"/>
          <w:rFonts w:cs="Tahoma"/>
          <w:strike w:val="0"/>
          <w:color w:val="000000"/>
          <w:lang w:val="pt-BR"/>
        </w:rPr>
        <w:t>Nesse caso, você poderá executar somente as ações permitidas pela lei.</w:t>
      </w:r>
      <w:r w:rsidR="007721AE" w:rsidRPr="00044197">
        <w:rPr>
          <w:rFonts w:cs="Tahoma"/>
          <w:color w:val="000000"/>
          <w:lang w:val="it-IT"/>
        </w:rPr>
        <w:t xml:space="preserve"> </w:t>
      </w:r>
      <w:bookmarkStart w:id="23" w:name="_DV_M137"/>
      <w:bookmarkEnd w:id="23"/>
      <w:r w:rsidR="00293664" w:rsidRPr="00044197">
        <w:rPr>
          <w:rFonts w:cs="Tahoma"/>
          <w:color w:val="000000"/>
          <w:lang w:val="pt-BR"/>
        </w:rPr>
        <w:t xml:space="preserve">Ao usar os recursos de Internet, </w:t>
      </w:r>
      <w:r w:rsidR="00293664" w:rsidRPr="00044197">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044197">
        <w:rPr>
          <w:rStyle w:val="DeltaViewInsertion"/>
          <w:rFonts w:cs="Tahoma"/>
          <w:b/>
          <w:color w:val="000000"/>
          <w:u w:val="none"/>
          <w:lang w:val="pt-BR"/>
        </w:rPr>
        <w:t>E quanto à atualização ou conversão do software?</w:t>
      </w:r>
      <w:r w:rsidR="00524690" w:rsidRPr="00044197">
        <w:rPr>
          <w:rFonts w:cs="Tahoma"/>
          <w:color w:val="000000"/>
          <w:lang w:val="it-IT"/>
        </w:rPr>
        <w:t xml:space="preserve"> </w:t>
      </w:r>
      <w:r w:rsidRPr="00044197">
        <w:rPr>
          <w:rStyle w:val="DeltaViewInsertion"/>
          <w:rFonts w:cs="Tahoma"/>
          <w:color w:val="000000"/>
          <w:u w:val="none"/>
          <w:lang w:val="pt-BR"/>
        </w:rPr>
        <w:t>Se</w:t>
      </w:r>
      <w:r w:rsidRPr="00044197">
        <w:rPr>
          <w:rFonts w:cs="Tahoma"/>
          <w:color w:val="000000"/>
          <w:lang w:val="pt-BR"/>
        </w:rPr>
        <w:t xml:space="preserve"> você instalar o software coberto por este contrato como uma atualização ou conversão para seu software existente, então a </w:t>
      </w:r>
      <w:r w:rsidRPr="00044197">
        <w:rPr>
          <w:rFonts w:cs="Tahoma"/>
          <w:i/>
          <w:color w:val="000000"/>
          <w:lang w:val="pt-BR"/>
        </w:rPr>
        <w:t>atualização ou a conversão substituirá o software original a partir do qual você está atualizando ou convertendo</w:t>
      </w:r>
      <w:r w:rsidRPr="00044197">
        <w:rPr>
          <w:rFonts w:cs="Tahoma"/>
          <w:color w:val="000000"/>
          <w:lang w:val="pt-BR"/>
        </w:rPr>
        <w:t>.</w:t>
      </w:r>
      <w:r w:rsidR="00524690" w:rsidRPr="00044197">
        <w:rPr>
          <w:rFonts w:cs="Tahoma"/>
          <w:color w:val="000000"/>
          <w:lang w:val="it-IT"/>
        </w:rPr>
        <w:t xml:space="preserve"> </w:t>
      </w:r>
      <w:r w:rsidR="00524690" w:rsidRPr="00044197">
        <w:rPr>
          <w:rFonts w:cs="Tahoma"/>
          <w:color w:val="000000"/>
          <w:lang w:val="pt-BR"/>
        </w:rPr>
        <w:t>Você não detém nenhum direito sobre o software original depois de ter atualizado e não poderá continuar a usá-lo nem transferi-lo de nenhuma forma.</w:t>
      </w:r>
      <w:r w:rsidR="007721AE" w:rsidRPr="00044197">
        <w:rPr>
          <w:rFonts w:cs="Tahoma"/>
          <w:color w:val="000000"/>
          <w:lang w:val="it-IT"/>
        </w:rPr>
        <w:t xml:space="preserve"> </w:t>
      </w:r>
      <w:r w:rsidRPr="00044197">
        <w:rPr>
          <w:rFonts w:cs="Tahoma"/>
          <w:color w:val="000000"/>
          <w:lang w:val="pt-BR"/>
        </w:rPr>
        <w:t>Este contrato rege seus direitos de uso do software de atualização e</w:t>
      </w:r>
      <w:r w:rsidR="00040D48" w:rsidRPr="00044197">
        <w:rPr>
          <w:rFonts w:cs="Tahoma"/>
          <w:color w:val="000000"/>
          <w:lang w:val="pt-BR"/>
        </w:rPr>
        <w:t> </w:t>
      </w:r>
      <w:r w:rsidRPr="00044197">
        <w:rPr>
          <w:rStyle w:val="DeltaViewInsertion"/>
          <w:rFonts w:cs="Tahoma"/>
          <w:color w:val="000000"/>
          <w:u w:val="none"/>
          <w:lang w:val="pt-BR"/>
        </w:rPr>
        <w:t>substitui</w:t>
      </w:r>
      <w:r w:rsidRPr="00044197">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044197" w:rsidRDefault="001813BC" w:rsidP="001813BC">
      <w:pPr>
        <w:widowControl w:val="0"/>
        <w:spacing w:before="120" w:after="120" w:line="240" w:lineRule="auto"/>
        <w:rPr>
          <w:rFonts w:cs="Tahoma"/>
          <w:color w:val="000000"/>
          <w:lang w:val="it-IT"/>
        </w:rPr>
      </w:pPr>
      <w:r w:rsidRPr="00044197">
        <w:rPr>
          <w:rStyle w:val="DeltaViewMoveDestination"/>
          <w:rFonts w:cs="Tahoma"/>
          <w:color w:val="000000"/>
          <w:u w:val="none"/>
          <w:lang w:val="pt-BR"/>
        </w:rPr>
        <w:t>1.</w:t>
      </w:r>
      <w:r w:rsidRPr="00044197">
        <w:rPr>
          <w:rStyle w:val="DeltaViewMoveDestination"/>
          <w:rFonts w:cs="Tahoma"/>
          <w:color w:val="000000"/>
          <w:u w:val="none"/>
          <w:lang w:val="pt-BR"/>
        </w:rPr>
        <w:tab/>
      </w:r>
      <w:r w:rsidR="00293664" w:rsidRPr="00044197">
        <w:rPr>
          <w:rStyle w:val="DeltaViewMoveDestination"/>
          <w:rFonts w:cs="Tahoma"/>
          <w:color w:val="000000"/>
          <w:u w:val="single"/>
          <w:lang w:val="pt-BR"/>
        </w:rPr>
        <w:t>Computador</w:t>
      </w:r>
      <w:r w:rsidR="00293664" w:rsidRPr="00044197">
        <w:rPr>
          <w:rStyle w:val="DeltaViewMoveDestination"/>
          <w:rFonts w:cs="Tahoma"/>
          <w:color w:val="000000"/>
          <w:u w:val="none"/>
          <w:lang w:val="pt-BR"/>
        </w:rPr>
        <w:t>.</w:t>
      </w:r>
      <w:r w:rsidR="00524690" w:rsidRPr="00044197">
        <w:rPr>
          <w:rFonts w:cs="Tahoma"/>
          <w:color w:val="000000"/>
          <w:lang w:val="it-IT"/>
        </w:rPr>
        <w:t xml:space="preserve"> </w:t>
      </w:r>
      <w:r w:rsidR="00293664" w:rsidRPr="00044197">
        <w:rPr>
          <w:rStyle w:val="DeltaViewMoveDestination"/>
          <w:rFonts w:cs="Tahoma"/>
          <w:color w:val="000000"/>
          <w:u w:val="none"/>
          <w:lang w:val="pt-BR"/>
        </w:rPr>
        <w:t xml:space="preserve">Neste contrato, </w:t>
      </w:r>
      <w:r w:rsidR="001D41F1" w:rsidRPr="00044197">
        <w:rPr>
          <w:rStyle w:val="DeltaViewMoveDestination"/>
          <w:rFonts w:cs="Tahoma"/>
          <w:color w:val="000000"/>
          <w:u w:val="none"/>
          <w:lang w:val="pt-BR"/>
        </w:rPr>
        <w:t>“</w:t>
      </w:r>
      <w:r w:rsidR="00293664" w:rsidRPr="00044197">
        <w:rPr>
          <w:rStyle w:val="DeltaViewMoveDestination"/>
          <w:rFonts w:cs="Tahoma"/>
          <w:color w:val="000000"/>
          <w:u w:val="none"/>
          <w:lang w:val="pt-BR"/>
        </w:rPr>
        <w:t>computador</w:t>
      </w:r>
      <w:r w:rsidR="001D41F1" w:rsidRPr="00044197">
        <w:rPr>
          <w:rStyle w:val="DeltaViewMoveDestination"/>
          <w:rFonts w:cs="Tahoma"/>
          <w:color w:val="000000"/>
          <w:u w:val="none"/>
          <w:lang w:val="pt-BR"/>
        </w:rPr>
        <w:t>”</w:t>
      </w:r>
      <w:r w:rsidR="00293664" w:rsidRPr="00044197">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044197">
        <w:rPr>
          <w:rFonts w:cs="Tahoma"/>
          <w:color w:val="000000"/>
          <w:lang w:val="it-IT"/>
        </w:rPr>
        <w:t xml:space="preserve"> </w:t>
      </w:r>
      <w:r w:rsidR="00524690" w:rsidRPr="00044197">
        <w:rPr>
          <w:rStyle w:val="DeltaViewMoveDestination"/>
          <w:rFonts w:cs="Tahoma"/>
          <w:color w:val="000000"/>
          <w:u w:val="none"/>
          <w:lang w:val="pt-BR"/>
        </w:rPr>
        <w:t>Uma partição de hardware ou um blade é considerado um computador.</w:t>
      </w:r>
      <w:r w:rsidR="007721AE" w:rsidRPr="00044197">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044197">
        <w:rPr>
          <w:rStyle w:val="DeltaViewMoveDestination"/>
          <w:rFonts w:cs="Tahoma"/>
          <w:color w:val="000000"/>
          <w:u w:val="none"/>
          <w:lang w:val="pt-BR"/>
        </w:rPr>
        <w:t>2.</w:t>
      </w:r>
      <w:r w:rsidRPr="00044197">
        <w:rPr>
          <w:rStyle w:val="DeltaViewMoveDestination"/>
          <w:rFonts w:cs="Tahoma"/>
          <w:color w:val="000000"/>
          <w:u w:val="none"/>
          <w:lang w:val="pt-BR"/>
        </w:rPr>
        <w:tab/>
      </w:r>
      <w:r w:rsidR="00293664" w:rsidRPr="00044197">
        <w:rPr>
          <w:rStyle w:val="DeltaViewMoveDestination"/>
          <w:rFonts w:cs="Tahoma"/>
          <w:color w:val="000000"/>
          <w:u w:val="single"/>
          <w:lang w:val="pt-BR"/>
        </w:rPr>
        <w:t>Conexões em Conjunto ou Múltiplas</w:t>
      </w:r>
      <w:r w:rsidR="00293664" w:rsidRPr="00044197">
        <w:rPr>
          <w:rStyle w:val="DeltaViewMoveDestination"/>
          <w:rFonts w:cs="Tahoma"/>
          <w:color w:val="000000"/>
          <w:u w:val="none"/>
          <w:lang w:val="pt-BR"/>
        </w:rPr>
        <w:t>.</w:t>
      </w:r>
      <w:r w:rsidR="00524690" w:rsidRPr="00044197">
        <w:rPr>
          <w:rFonts w:cs="Tahoma"/>
          <w:color w:val="000000"/>
          <w:lang w:val="it-IT"/>
        </w:rPr>
        <w:t xml:space="preserve"> </w:t>
      </w:r>
      <w:r w:rsidR="00E26530" w:rsidRPr="00044197">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044197"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044197">
        <w:rPr>
          <w:rFonts w:cs="Tahoma"/>
          <w:color w:val="000000"/>
          <w:lang w:val="pt-BR"/>
        </w:rPr>
        <w:t>de um computador, deverá obter cópias separadas do software e uma licença separada para cada cópia.</w:t>
      </w:r>
      <w:r w:rsidRPr="00044197">
        <w:rPr>
          <w:rFonts w:cs="Tahoma"/>
          <w:color w:val="000000"/>
          <w:lang w:val="it-IT"/>
        </w:rPr>
        <w:t xml:space="preserve"> </w:t>
      </w:r>
      <w:r w:rsidR="00E26530" w:rsidRPr="00044197">
        <w:rPr>
          <w:rFonts w:cs="Tahoma"/>
          <w:color w:val="000000"/>
          <w:lang w:val="pt-BR"/>
        </w:rPr>
        <w:t xml:space="preserve">O conteúdo protegido por </w:t>
      </w:r>
      <w:r w:rsidR="00E26530" w:rsidRPr="00044197">
        <w:rPr>
          <w:rStyle w:val="DeltaViewDeletion"/>
          <w:rFonts w:eastAsia="MS Mincho" w:cs="Tahoma"/>
          <w:strike w:val="0"/>
          <w:color w:val="000000"/>
          <w:lang w:val="pt-BR"/>
        </w:rPr>
        <w:t>tecnologia de</w:t>
      </w:r>
      <w:r w:rsidR="008A4C54" w:rsidRPr="00044197">
        <w:rPr>
          <w:rStyle w:val="DeltaViewDeletion"/>
          <w:rFonts w:eastAsia="MS Mincho" w:cs="Tahoma"/>
          <w:strike w:val="0"/>
          <w:color w:val="000000"/>
          <w:lang w:val="pt-BR"/>
        </w:rPr>
        <w:t> </w:t>
      </w:r>
      <w:r w:rsidR="00E26530" w:rsidRPr="00044197">
        <w:rPr>
          <w:rStyle w:val="DeltaViewDeletion"/>
          <w:rFonts w:eastAsia="MS Mincho" w:cs="Tahoma"/>
          <w:strike w:val="0"/>
          <w:color w:val="000000"/>
          <w:lang w:val="pt-BR"/>
        </w:rPr>
        <w:t xml:space="preserve">gerenciamento de direitos digitais ou outra </w:t>
      </w:r>
      <w:r w:rsidR="00E26530" w:rsidRPr="00044197">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044197">
        <w:rPr>
          <w:rFonts w:cs="Tahoma"/>
          <w:color w:val="000000"/>
          <w:lang w:val="pt-BR"/>
        </w:rPr>
        <w:t>ato ilícito extracontratual.</w:t>
      </w:r>
      <w:r w:rsidR="00524690" w:rsidRPr="00044197">
        <w:rPr>
          <w:rFonts w:cs="Tahoma"/>
          <w:color w:val="000000"/>
          <w:lang w:val="it-IT"/>
        </w:rPr>
        <w:t xml:space="preserve"> </w:t>
      </w:r>
      <w:r w:rsidR="00730B52" w:rsidRPr="00044197">
        <w:rPr>
          <w:rStyle w:val="DeltaViewInsertion"/>
          <w:rFonts w:cs="Tahoma"/>
          <w:color w:val="000000"/>
          <w:u w:val="none"/>
          <w:lang w:val="pt-BR"/>
        </w:rPr>
        <w:t>Tendo</w:t>
      </w:r>
      <w:r w:rsidR="00730B52" w:rsidRPr="00044197">
        <w:rPr>
          <w:rFonts w:cs="Tahoma"/>
          <w:color w:val="000000"/>
          <w:lang w:val="pt-BR"/>
        </w:rPr>
        <w:t xml:space="preserve"> sido o software adquirido em qualquer outro país, aplicar-se-ão as leis do país respectivo.</w:t>
      </w:r>
      <w:r w:rsidR="00524690" w:rsidRPr="00044197">
        <w:rPr>
          <w:rFonts w:cs="Tahoma"/>
          <w:color w:val="000000"/>
          <w:lang w:val="it-IT"/>
        </w:rPr>
        <w:t xml:space="preserve"> </w:t>
      </w:r>
      <w:r w:rsidR="00524690" w:rsidRPr="00044197">
        <w:rPr>
          <w:rFonts w:cs="Tahoma"/>
          <w:color w:val="000000"/>
          <w:lang w:val="pt-BR"/>
        </w:rPr>
        <w:t>Este contrato descreve determinados direitos previstos em lei.</w:t>
      </w:r>
      <w:r w:rsidR="007721AE" w:rsidRPr="00044197">
        <w:rPr>
          <w:rFonts w:cs="Tahoma"/>
          <w:color w:val="000000"/>
          <w:lang w:val="it-IT"/>
        </w:rPr>
        <w:t xml:space="preserve"> </w:t>
      </w:r>
      <w:bookmarkStart w:id="33" w:name="_DV_C360"/>
      <w:bookmarkStart w:id="34" w:name="_DV_M206"/>
      <w:bookmarkEnd w:id="33"/>
      <w:bookmarkEnd w:id="34"/>
      <w:r w:rsidR="00730B52" w:rsidRPr="00044197">
        <w:rPr>
          <w:rFonts w:cs="Tahoma"/>
          <w:color w:val="000000"/>
          <w:lang w:val="pt-BR"/>
        </w:rPr>
        <w:t>Você poderá ter outros direitos</w:t>
      </w:r>
      <w:r w:rsidR="00730B52" w:rsidRPr="00044197">
        <w:rPr>
          <w:rStyle w:val="DeltaViewInsertion"/>
          <w:rFonts w:cs="Tahoma"/>
          <w:color w:val="000000"/>
          <w:u w:val="none"/>
          <w:lang w:val="pt-BR"/>
        </w:rPr>
        <w:t>, incluindo os direitos do consumidor,</w:t>
      </w:r>
      <w:r w:rsidR="00730B52" w:rsidRPr="00044197">
        <w:rPr>
          <w:rFonts w:cs="Tahoma"/>
          <w:color w:val="000000"/>
          <w:lang w:val="pt-BR"/>
        </w:rPr>
        <w:t xml:space="preserve"> de acordo com as leis do seu Estado ou país.</w:t>
      </w:r>
      <w:r w:rsidR="00524690" w:rsidRPr="00044197">
        <w:rPr>
          <w:rFonts w:cs="Tahoma"/>
          <w:color w:val="000000"/>
          <w:lang w:val="pt-PT"/>
        </w:rPr>
        <w:t xml:space="preserve"> </w:t>
      </w:r>
      <w:r w:rsidR="00524690" w:rsidRPr="00044197">
        <w:rPr>
          <w:rFonts w:cs="Tahoma"/>
          <w:color w:val="000000"/>
          <w:lang w:val="pt-BR"/>
        </w:rPr>
        <w:t>Você também poderá ter direitos em relação à</w:t>
      </w:r>
      <w:r w:rsidR="00F36E34" w:rsidRPr="00044197">
        <w:rPr>
          <w:rFonts w:cs="Tahoma"/>
          <w:color w:val="000000"/>
          <w:lang w:val="pt-BR"/>
        </w:rPr>
        <w:t> </w:t>
      </w:r>
      <w:r w:rsidR="00524690" w:rsidRPr="00044197">
        <w:rPr>
          <w:rFonts w:cs="Tahoma"/>
          <w:color w:val="000000"/>
          <w:lang w:val="pt-BR"/>
        </w:rPr>
        <w:t>parte de quem o software foi adquirido.</w:t>
      </w:r>
      <w:r w:rsidR="007721AE" w:rsidRPr="00044197">
        <w:rPr>
          <w:rFonts w:cs="Tahoma"/>
          <w:color w:val="000000"/>
          <w:lang w:val="pt-PT"/>
        </w:rPr>
        <w:t xml:space="preserve"> </w:t>
      </w:r>
      <w:bookmarkStart w:id="35" w:name="_DV_C362"/>
      <w:bookmarkStart w:id="36" w:name="_DV_M207"/>
      <w:bookmarkStart w:id="37" w:name="_DV_M208"/>
      <w:bookmarkEnd w:id="35"/>
      <w:bookmarkEnd w:id="36"/>
      <w:bookmarkEnd w:id="37"/>
      <w:r w:rsidR="00730B52" w:rsidRPr="00044197">
        <w:rPr>
          <w:rFonts w:cs="Tahoma"/>
          <w:color w:val="000000"/>
          <w:lang w:val="pt-BR"/>
        </w:rPr>
        <w:t xml:space="preserve">O presente contrato não altera </w:t>
      </w:r>
      <w:r w:rsidR="00730B52" w:rsidRPr="00044197">
        <w:rPr>
          <w:rStyle w:val="DeltaViewInsertion"/>
          <w:rFonts w:cs="Tahoma"/>
          <w:color w:val="000000"/>
          <w:u w:val="none"/>
          <w:lang w:val="pt-BR"/>
        </w:rPr>
        <w:t>esses outros</w:t>
      </w:r>
      <w:r w:rsidR="00730B52" w:rsidRPr="00044197">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044197">
        <w:rPr>
          <w:rStyle w:val="DeltaViewDeletion"/>
          <w:rFonts w:cs="Tahoma"/>
          <w:strike w:val="0"/>
          <w:color w:val="000000"/>
          <w:lang w:val="pt-BR"/>
        </w:rPr>
        <w:t>foi instalado.</w:t>
      </w:r>
      <w:r w:rsidR="007721AE" w:rsidRPr="00044197">
        <w:rPr>
          <w:rFonts w:cs="Tahoma"/>
          <w:color w:val="000000"/>
          <w:lang w:val="it-IT"/>
        </w:rPr>
        <w:t xml:space="preserve"> </w:t>
      </w:r>
      <w:bookmarkStart w:id="38" w:name="_DV_C163"/>
      <w:r w:rsidR="00730B52" w:rsidRPr="00044197">
        <w:rPr>
          <w:rStyle w:val="DeltaViewDeletion"/>
          <w:rFonts w:cs="Tahoma"/>
          <w:strike w:val="0"/>
          <w:color w:val="000000"/>
          <w:lang w:val="pt-BR"/>
        </w:rPr>
        <w:t xml:space="preserve">A Microsoft usa essas informações para tornar os recursos de Internet disponíveis a você, de acordo com a </w:t>
      </w:r>
      <w:r w:rsidR="001D6987" w:rsidRPr="00044197">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044197">
        <w:rPr>
          <w:rFonts w:cs="Tahoma"/>
          <w:color w:val="000000"/>
          <w:lang w:val="pt-BR"/>
        </w:rPr>
        <w:t>, v</w:t>
      </w:r>
      <w:r w:rsidR="002301B4" w:rsidRPr="00044197">
        <w:rPr>
          <w:rStyle w:val="DeltaViewInsertion"/>
          <w:rFonts w:cs="Tahoma"/>
          <w:color w:val="000000"/>
          <w:u w:val="none"/>
          <w:lang w:val="pt-BR"/>
        </w:rPr>
        <w:t>isite</w:t>
      </w:r>
      <w:r w:rsidR="002301B4" w:rsidRPr="00044197">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044197">
        <w:rPr>
          <w:rFonts w:cs="Tahoma"/>
          <w:color w:val="000000"/>
          <w:lang w:val="pt-BR"/>
        </w:rPr>
        <w:t xml:space="preserve">país </w:t>
      </w:r>
      <w:r w:rsidR="002301B4" w:rsidRPr="00044197">
        <w:rPr>
          <w:rStyle w:val="DeltaViewInsertion"/>
          <w:rFonts w:cs="Tahoma"/>
          <w:color w:val="000000"/>
          <w:u w:val="none"/>
          <w:lang w:val="pt-BR"/>
        </w:rPr>
        <w:t>para obter mais informações.</w:t>
      </w:r>
      <w:r w:rsidR="00524690" w:rsidRPr="00044197">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044197"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044197">
        <w:rPr>
          <w:rStyle w:val="DeltaViewDeletion"/>
          <w:rFonts w:cs="Tahoma"/>
          <w:strike w:val="0"/>
          <w:color w:val="000000"/>
          <w:lang w:val="pt-BR"/>
        </w:rPr>
        <w:t>Se você morar no Japão ou tiver adquirido o software enquanto morava lá, nós concedemos a você os</w:t>
      </w:r>
      <w:r w:rsidR="00064EEF" w:rsidRPr="00044197">
        <w:rPr>
          <w:rStyle w:val="DeltaViewDeletion"/>
          <w:rFonts w:cs="Tahoma"/>
          <w:strike w:val="0"/>
          <w:color w:val="000000"/>
          <w:lang w:val="pt-BR"/>
        </w:rPr>
        <w:t> </w:t>
      </w:r>
      <w:r w:rsidRPr="00044197">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044197">
        <w:rPr>
          <w:rStyle w:val="DeltaViewDeletion"/>
          <w:rFonts w:cs="Tahoma"/>
          <w:strike w:val="0"/>
          <w:color w:val="000000"/>
          <w:lang w:val="pt-BR"/>
        </w:rPr>
        <w:t>“</w:t>
      </w:r>
      <w:r w:rsidR="006570D7" w:rsidRPr="00044197">
        <w:rPr>
          <w:rStyle w:val="DeltaViewDeletion"/>
          <w:rFonts w:cs="Tahoma"/>
          <w:strike w:val="0"/>
          <w:color w:val="000000"/>
          <w:u w:val="single"/>
          <w:lang w:val="pt-BR"/>
        </w:rPr>
        <w:t>PIPC</w:t>
      </w:r>
      <w:r w:rsidR="001D41F1" w:rsidRPr="00044197">
        <w:rPr>
          <w:rStyle w:val="DeltaViewDeletion"/>
          <w:rFonts w:cs="Tahoma"/>
          <w:strike w:val="0"/>
          <w:color w:val="000000"/>
          <w:lang w:val="pt-BR"/>
        </w:rPr>
        <w:t>”</w:t>
      </w:r>
      <w:r w:rsidR="006570D7" w:rsidRPr="00044197">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044197"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044197">
        <w:rPr>
          <w:rStyle w:val="DeltaViewDeletion"/>
          <w:rFonts w:cs="Tahoma"/>
          <w:strike w:val="0"/>
          <w:color w:val="000000"/>
          <w:lang w:val="pt-BR"/>
        </w:rPr>
        <w:t xml:space="preserve">As restrições de uso não comercial para software </w:t>
      </w:r>
      <w:r w:rsidRPr="00044197">
        <w:rPr>
          <w:rFonts w:cs="Tahoma"/>
          <w:color w:val="000000"/>
          <w:lang w:val="pt-BR"/>
        </w:rPr>
        <w:t xml:space="preserve">Academic, University ou Home e Student Edition </w:t>
      </w:r>
      <w:r w:rsidRPr="00044197">
        <w:rPr>
          <w:rStyle w:val="DeltaViewDeletion"/>
          <w:rFonts w:cs="Tahoma"/>
          <w:strike w:val="0"/>
          <w:color w:val="000000"/>
          <w:lang w:val="pt-BR"/>
        </w:rPr>
        <w:t>não se</w:t>
      </w:r>
      <w:r w:rsidR="00E019C5" w:rsidRPr="00044197">
        <w:rPr>
          <w:rStyle w:val="DeltaViewDeletion"/>
          <w:rFonts w:cs="Tahoma"/>
          <w:strike w:val="0"/>
          <w:color w:val="000000"/>
          <w:lang w:val="pt-BR"/>
        </w:rPr>
        <w:t> </w:t>
      </w:r>
      <w:r w:rsidRPr="00044197">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044197">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044197">
        <w:rPr>
          <w:rStyle w:val="DeltaViewInsertion"/>
          <w:rFonts w:cs="Tahoma"/>
          <w:color w:val="000000"/>
          <w:u w:val="single"/>
          <w:lang w:val="pt-BR"/>
        </w:rPr>
        <w:t>Componentes de Fonte</w:t>
      </w:r>
      <w:r w:rsidRPr="00044197">
        <w:rPr>
          <w:rStyle w:val="DeltaViewInsertion"/>
          <w:rFonts w:cs="Tahoma"/>
          <w:color w:val="000000"/>
          <w:u w:val="none"/>
          <w:lang w:val="pt-BR"/>
        </w:rPr>
        <w:t>.</w:t>
      </w:r>
      <w:r w:rsidR="00524690" w:rsidRPr="00044197">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044197">
        <w:rPr>
          <w:rFonts w:cs="Tahoma"/>
          <w:color w:val="000000"/>
          <w:lang w:val="pt-BR"/>
        </w:rPr>
        <w:t xml:space="preserve">exportação </w:t>
      </w:r>
      <w:r w:rsidRPr="00044197">
        <w:rPr>
          <w:rStyle w:val="DeltaViewMoveDestination"/>
          <w:rFonts w:eastAsia="MS Mincho" w:cs="Tahoma"/>
          <w:color w:val="000000"/>
          <w:u w:val="none"/>
          <w:lang w:val="pt-BR"/>
        </w:rPr>
        <w:t>nacionais e internacionais</w:t>
      </w:r>
      <w:r w:rsidRPr="00044197">
        <w:rPr>
          <w:rFonts w:cs="Tahoma"/>
          <w:color w:val="000000"/>
          <w:lang w:val="pt-BR"/>
        </w:rPr>
        <w:t xml:space="preserve"> que se aplicam ao software</w:t>
      </w:r>
      <w:r w:rsidRPr="00044197">
        <w:rPr>
          <w:rStyle w:val="DeltaViewInsertion"/>
          <w:rFonts w:cs="Tahoma"/>
          <w:color w:val="000000"/>
          <w:u w:val="none"/>
          <w:lang w:val="pt-BR"/>
        </w:rPr>
        <w:t xml:space="preserve">, que </w:t>
      </w:r>
      <w:r w:rsidRPr="00044197">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F1B" w:rsidRDefault="00CC4F1B">
      <w:pPr>
        <w:spacing w:after="0" w:line="240" w:lineRule="auto"/>
      </w:pPr>
      <w:r>
        <w:separator/>
      </w:r>
    </w:p>
  </w:endnote>
  <w:endnote w:type="continuationSeparator" w:id="0">
    <w:p w:rsidR="00CC4F1B" w:rsidRDefault="00CC4F1B">
      <w:pPr>
        <w:spacing w:after="0" w:line="240" w:lineRule="auto"/>
      </w:pPr>
      <w:r>
        <w:continuationSeparator/>
      </w:r>
    </w:p>
  </w:endnote>
  <w:endnote w:type="continuationNotice" w:id="1">
    <w:p w:rsidR="00CC4F1B" w:rsidRDefault="00CC4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E81A0C">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E81A0C">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F1B" w:rsidRDefault="00CC4F1B">
      <w:pPr>
        <w:spacing w:after="0" w:line="240" w:lineRule="auto"/>
      </w:pPr>
      <w:r>
        <w:separator/>
      </w:r>
    </w:p>
  </w:footnote>
  <w:footnote w:type="continuationSeparator" w:id="0">
    <w:p w:rsidR="00CC4F1B" w:rsidRDefault="00CC4F1B">
      <w:pPr>
        <w:spacing w:after="0" w:line="240" w:lineRule="auto"/>
      </w:pPr>
      <w:r>
        <w:continuationSeparator/>
      </w:r>
    </w:p>
  </w:footnote>
  <w:footnote w:type="continuationNotice" w:id="1">
    <w:p w:rsidR="00CC4F1B" w:rsidRDefault="00CC4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UOOCP0yPmQ5mmzSniqiCvS+SXxpwfAo7sgNn+NgSqMUralLjchgkImiikyFnAiqRD0Z5zyxMMZzN3su7T7kFNQ==" w:salt="7m5+PWZhz1uCTWynn8DOH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4197"/>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6386"/>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F1B"/>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81A0C"/>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10CDA55-4B35-452F-A435-5BD424616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C50757-38E4-4145-84F8-708A13F22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48D04D6-DDB2-4FD9-83E6-6CE98600E1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1AAB32-C6AC-40C6-88B9-4E2D3BADC3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5580</Words>
  <Characters>31810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2012-10-01T22:44:00Z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